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0A61" w14:textId="73CB0968" w:rsidR="00AA1982" w:rsidRPr="00B71D34" w:rsidRDefault="00B71D34" w:rsidP="00B71D34">
      <w:pPr>
        <w:jc w:val="center"/>
        <w:rPr>
          <w:b/>
          <w:bCs/>
        </w:rPr>
      </w:pPr>
      <w:r w:rsidRPr="00B71D34">
        <w:rPr>
          <w:b/>
          <w:bCs/>
        </w:rPr>
        <w:t>EYFS</w:t>
      </w:r>
    </w:p>
    <w:p w14:paraId="05AF9385" w14:textId="121B9E3E" w:rsidR="00B71D34" w:rsidRDefault="00B71D34">
      <w:r w:rsidRPr="00B71D34">
        <w:t>The Early Years Foundation Stage Statutory Framework (2021) sets the standards that all early years providers must meet to ensure that children learn and develop well and are kept healthy and safe. It promotes the teaching and learning required to ensure children’s ‘school readiness’ and gives children the broad range of knowledge and skills that provide the right foundation for good future progress through school and life.</w:t>
      </w:r>
    </w:p>
    <w:p w14:paraId="489275E8" w14:textId="35C226C4" w:rsidR="00172D57" w:rsidRDefault="00172D57"/>
    <w:p w14:paraId="7455ECBD" w14:textId="6B253B2F" w:rsidR="00172D57" w:rsidRPr="00172D57" w:rsidRDefault="00172D57" w:rsidP="00172D57">
      <w:pPr>
        <w:jc w:val="center"/>
        <w:rPr>
          <w:b/>
          <w:bCs/>
        </w:rPr>
      </w:pPr>
      <w:r w:rsidRPr="00172D57">
        <w:rPr>
          <w:b/>
          <w:bCs/>
        </w:rPr>
        <w:t>EYFS at Hexham First School</w:t>
      </w:r>
    </w:p>
    <w:p w14:paraId="111F277E" w14:textId="6FFE374B" w:rsidR="00B71D34" w:rsidRDefault="00B71D34">
      <w:r>
        <w:t>The Non statutory Guidance Development Matters (revised 2021) identity seven features of effective practice that are reflected in our practice at Hexham First School.</w:t>
      </w:r>
    </w:p>
    <w:p w14:paraId="069C2DD0" w14:textId="309637E4" w:rsidR="004A73BB" w:rsidRDefault="004A73BB"/>
    <w:p w14:paraId="0DEAE991" w14:textId="16BA3EA8" w:rsidR="004A73BB" w:rsidRDefault="004A73BB" w:rsidP="008578B2">
      <w:pPr>
        <w:jc w:val="center"/>
      </w:pPr>
      <w:r w:rsidRPr="008578B2">
        <w:rPr>
          <w:b/>
          <w:bCs/>
        </w:rPr>
        <w:t>Intent</w:t>
      </w:r>
    </w:p>
    <w:p w14:paraId="74AD718E" w14:textId="3CEA58FC" w:rsidR="00B71D34" w:rsidRDefault="00B71D34"/>
    <w:p w14:paraId="056493E4" w14:textId="3BDA4EDC" w:rsidR="00B71D34" w:rsidRPr="00060295" w:rsidRDefault="00B71D34" w:rsidP="00B71D34">
      <w:pPr>
        <w:pStyle w:val="ListParagraph"/>
        <w:numPr>
          <w:ilvl w:val="0"/>
          <w:numId w:val="1"/>
        </w:numPr>
        <w:rPr>
          <w:b/>
          <w:bCs/>
        </w:rPr>
      </w:pPr>
      <w:r w:rsidRPr="00060295">
        <w:rPr>
          <w:b/>
          <w:bCs/>
        </w:rPr>
        <w:t>The Best for Every Child</w:t>
      </w:r>
    </w:p>
    <w:p w14:paraId="41102656" w14:textId="77777777" w:rsidR="00E71C1B" w:rsidRDefault="00E71C1B" w:rsidP="00E71C1B">
      <w:pPr>
        <w:pStyle w:val="ListParagraph"/>
      </w:pPr>
    </w:p>
    <w:p w14:paraId="78500342" w14:textId="105A3114" w:rsidR="00E71C1B" w:rsidRDefault="00E71C1B" w:rsidP="00CF68B6">
      <w:pPr>
        <w:pStyle w:val="ListParagraph"/>
        <w:numPr>
          <w:ilvl w:val="0"/>
          <w:numId w:val="2"/>
        </w:numPr>
      </w:pPr>
      <w:r>
        <w:t xml:space="preserve">We provide high quality early education, care and support for every child who we have the privilege of teaching. </w:t>
      </w:r>
    </w:p>
    <w:p w14:paraId="2321E00F" w14:textId="4FF41ABA" w:rsidR="00E71C1B" w:rsidRDefault="00E71C1B" w:rsidP="00E71C1B">
      <w:pPr>
        <w:pStyle w:val="ListParagraph"/>
        <w:numPr>
          <w:ilvl w:val="0"/>
          <w:numId w:val="2"/>
        </w:numPr>
      </w:pPr>
      <w:r>
        <w:t xml:space="preserve">We focus on ensuring equity </w:t>
      </w:r>
      <w:r w:rsidR="00CF68B6">
        <w:t>for</w:t>
      </w:r>
      <w:r>
        <w:t xml:space="preserve"> the children in our care.</w:t>
      </w:r>
    </w:p>
    <w:p w14:paraId="1B47ECE3" w14:textId="77777777" w:rsidR="00E71C1B" w:rsidRDefault="00E71C1B" w:rsidP="00E71C1B">
      <w:pPr>
        <w:pStyle w:val="ListParagraph"/>
      </w:pPr>
    </w:p>
    <w:p w14:paraId="4D3C3EF4" w14:textId="6EC72EAF" w:rsidR="00E71C1B" w:rsidRPr="00060295" w:rsidRDefault="00E71C1B" w:rsidP="00E71C1B">
      <w:pPr>
        <w:pStyle w:val="ListParagraph"/>
        <w:numPr>
          <w:ilvl w:val="0"/>
          <w:numId w:val="1"/>
        </w:numPr>
        <w:rPr>
          <w:b/>
          <w:bCs/>
        </w:rPr>
      </w:pPr>
      <w:r w:rsidRPr="00060295">
        <w:rPr>
          <w:b/>
          <w:bCs/>
        </w:rPr>
        <w:t xml:space="preserve">High Quality Care </w:t>
      </w:r>
    </w:p>
    <w:p w14:paraId="6A56EC1A" w14:textId="4C229032" w:rsidR="00E71C1B" w:rsidRDefault="00E71C1B" w:rsidP="00E71C1B">
      <w:pPr>
        <w:pStyle w:val="ListParagraph"/>
      </w:pPr>
    </w:p>
    <w:p w14:paraId="41FA3981" w14:textId="5E65B518" w:rsidR="00AD7B53" w:rsidRDefault="00AD7B53" w:rsidP="00E71C1B">
      <w:pPr>
        <w:pStyle w:val="ListParagraph"/>
        <w:numPr>
          <w:ilvl w:val="0"/>
          <w:numId w:val="2"/>
        </w:numPr>
      </w:pPr>
      <w:r>
        <w:t xml:space="preserve">We want the very best outcomes for every unique chid in our setting. </w:t>
      </w:r>
    </w:p>
    <w:p w14:paraId="6502AD9F" w14:textId="31B899AE" w:rsidR="00E71C1B" w:rsidRDefault="00E71C1B" w:rsidP="00E71C1B">
      <w:pPr>
        <w:pStyle w:val="ListParagraph"/>
        <w:numPr>
          <w:ilvl w:val="0"/>
          <w:numId w:val="2"/>
        </w:numPr>
      </w:pPr>
      <w:r>
        <w:t>We aim for all our children and their families to feel</w:t>
      </w:r>
      <w:r w:rsidR="00AD7B53">
        <w:t>;</w:t>
      </w:r>
      <w:r>
        <w:t xml:space="preserve"> safe, </w:t>
      </w:r>
      <w:r w:rsidR="00AD7B53">
        <w:t>secure</w:t>
      </w:r>
      <w:r>
        <w:t xml:space="preserve"> and </w:t>
      </w:r>
      <w:r w:rsidR="00AD7B53">
        <w:t>confident</w:t>
      </w:r>
      <w:r>
        <w:t xml:space="preserve"> </w:t>
      </w:r>
      <w:r w:rsidR="00AD7B53">
        <w:t xml:space="preserve">in trusted relationships between the EY team, children and families. </w:t>
      </w:r>
    </w:p>
    <w:p w14:paraId="11EC6B33" w14:textId="77777777" w:rsidR="00AD7B53" w:rsidRDefault="00AD7B53" w:rsidP="00AD7B53">
      <w:pPr>
        <w:pStyle w:val="ListParagraph"/>
      </w:pPr>
    </w:p>
    <w:p w14:paraId="642232A6" w14:textId="0C211D7C" w:rsidR="00AD7B53" w:rsidRPr="00060295" w:rsidRDefault="00AD7B53" w:rsidP="00AD7B53">
      <w:pPr>
        <w:pStyle w:val="ListParagraph"/>
        <w:numPr>
          <w:ilvl w:val="0"/>
          <w:numId w:val="1"/>
        </w:numPr>
        <w:rPr>
          <w:b/>
          <w:bCs/>
        </w:rPr>
      </w:pPr>
      <w:r w:rsidRPr="00060295">
        <w:rPr>
          <w:b/>
          <w:bCs/>
        </w:rPr>
        <w:t xml:space="preserve">The Curriculum </w:t>
      </w:r>
    </w:p>
    <w:p w14:paraId="6D74CF7F" w14:textId="77777777" w:rsidR="00CF68B6" w:rsidRDefault="00CF68B6" w:rsidP="00CF68B6">
      <w:pPr>
        <w:pStyle w:val="ListParagraph"/>
      </w:pPr>
    </w:p>
    <w:p w14:paraId="053D1ED9" w14:textId="0877D484" w:rsidR="00AD7B53" w:rsidRDefault="00AD7B53" w:rsidP="00AD7B53">
      <w:pPr>
        <w:pStyle w:val="ListParagraph"/>
        <w:numPr>
          <w:ilvl w:val="0"/>
          <w:numId w:val="2"/>
        </w:numPr>
      </w:pPr>
      <w:r>
        <w:t xml:space="preserve">Our curriculum is designed to meet the needs of the children in </w:t>
      </w:r>
      <w:r w:rsidR="00CF68B6">
        <w:t>our</w:t>
      </w:r>
      <w:r>
        <w:t xml:space="preserve"> setting. </w:t>
      </w:r>
      <w:r w:rsidR="00CF68B6">
        <w:t>It is ambitious and relevant to the context of our school.</w:t>
      </w:r>
    </w:p>
    <w:p w14:paraId="2B57D3D1" w14:textId="63F76E64" w:rsidR="00AD7B53" w:rsidRDefault="00AD7B53" w:rsidP="00AD7B53">
      <w:pPr>
        <w:pStyle w:val="ListParagraph"/>
        <w:numPr>
          <w:ilvl w:val="0"/>
          <w:numId w:val="2"/>
        </w:numPr>
      </w:pPr>
      <w:r>
        <w:t>Our curriculum has clear end points</w:t>
      </w:r>
      <w:r w:rsidR="00CF68B6">
        <w:t xml:space="preserve"> and we recognise that children do not learn in a straight line.</w:t>
      </w:r>
    </w:p>
    <w:p w14:paraId="2652F12F" w14:textId="77777777" w:rsidR="00CF68B6" w:rsidRDefault="00CF68B6" w:rsidP="00CF68B6">
      <w:pPr>
        <w:pStyle w:val="ListParagraph"/>
      </w:pPr>
    </w:p>
    <w:p w14:paraId="532B3169" w14:textId="19C7F4B5" w:rsidR="00CF68B6" w:rsidRPr="00060295" w:rsidRDefault="00CF68B6" w:rsidP="00CF68B6">
      <w:pPr>
        <w:pStyle w:val="ListParagraph"/>
        <w:numPr>
          <w:ilvl w:val="0"/>
          <w:numId w:val="1"/>
        </w:numPr>
        <w:rPr>
          <w:b/>
          <w:bCs/>
        </w:rPr>
      </w:pPr>
      <w:r w:rsidRPr="00060295">
        <w:rPr>
          <w:b/>
          <w:bCs/>
        </w:rPr>
        <w:t>Pe</w:t>
      </w:r>
      <w:r w:rsidR="00810830" w:rsidRPr="00060295">
        <w:rPr>
          <w:b/>
          <w:bCs/>
        </w:rPr>
        <w:t xml:space="preserve">dagogy </w:t>
      </w:r>
    </w:p>
    <w:p w14:paraId="27038BE9" w14:textId="4E1B4069" w:rsidR="00810830" w:rsidRDefault="00810830" w:rsidP="00810830">
      <w:pPr>
        <w:pStyle w:val="ListParagraph"/>
      </w:pPr>
    </w:p>
    <w:p w14:paraId="7D7EA5EA" w14:textId="57B19B6F" w:rsidR="00810830" w:rsidRDefault="00810830" w:rsidP="00810830">
      <w:pPr>
        <w:pStyle w:val="ListParagraph"/>
        <w:numPr>
          <w:ilvl w:val="0"/>
          <w:numId w:val="2"/>
        </w:numPr>
      </w:pPr>
      <w:r>
        <w:t>We use a range of powerful approaches to learning, children at Hexham First will experience learning:</w:t>
      </w:r>
    </w:p>
    <w:p w14:paraId="53A4C937" w14:textId="58B78E4D" w:rsidR="0046557C" w:rsidRDefault="0046557C" w:rsidP="0046557C">
      <w:pPr>
        <w:pStyle w:val="ListParagraph"/>
        <w:numPr>
          <w:ilvl w:val="0"/>
          <w:numId w:val="3"/>
        </w:numPr>
      </w:pPr>
      <w:r w:rsidRPr="0046557C">
        <w:t>Child initiated play</w:t>
      </w:r>
    </w:p>
    <w:p w14:paraId="61D0A426" w14:textId="4CB4F7C7" w:rsidR="0046557C" w:rsidRDefault="0046557C" w:rsidP="00810830">
      <w:pPr>
        <w:pStyle w:val="ListParagraph"/>
        <w:numPr>
          <w:ilvl w:val="0"/>
          <w:numId w:val="3"/>
        </w:numPr>
      </w:pPr>
      <w:r>
        <w:t>Targeted interactions with practitioners</w:t>
      </w:r>
    </w:p>
    <w:p w14:paraId="78F8FD2B" w14:textId="2FD48C0E" w:rsidR="0046557C" w:rsidRDefault="0046557C" w:rsidP="00810830">
      <w:pPr>
        <w:pStyle w:val="ListParagraph"/>
        <w:numPr>
          <w:ilvl w:val="0"/>
          <w:numId w:val="3"/>
        </w:numPr>
      </w:pPr>
      <w:r>
        <w:t>Play with adults and play independently</w:t>
      </w:r>
    </w:p>
    <w:p w14:paraId="080DD453" w14:textId="1FC4245A" w:rsidR="0046557C" w:rsidRDefault="0046557C" w:rsidP="00810830">
      <w:pPr>
        <w:pStyle w:val="ListParagraph"/>
        <w:numPr>
          <w:ilvl w:val="0"/>
          <w:numId w:val="3"/>
        </w:numPr>
      </w:pPr>
      <w:r>
        <w:t xml:space="preserve">Discrete teaching </w:t>
      </w:r>
    </w:p>
    <w:p w14:paraId="42B3599A" w14:textId="5F8BF08A" w:rsidR="0046557C" w:rsidRDefault="0046557C" w:rsidP="00810830">
      <w:pPr>
        <w:pStyle w:val="ListParagraph"/>
        <w:numPr>
          <w:ilvl w:val="0"/>
          <w:numId w:val="3"/>
        </w:numPr>
      </w:pPr>
      <w:r>
        <w:t xml:space="preserve">Direct teaching </w:t>
      </w:r>
    </w:p>
    <w:p w14:paraId="1697CB9B" w14:textId="1897FE2C" w:rsidR="0046557C" w:rsidRDefault="0046557C" w:rsidP="00810830">
      <w:pPr>
        <w:pStyle w:val="ListParagraph"/>
        <w:numPr>
          <w:ilvl w:val="0"/>
          <w:numId w:val="3"/>
        </w:numPr>
      </w:pPr>
      <w:r>
        <w:t xml:space="preserve">Guided learning </w:t>
      </w:r>
    </w:p>
    <w:p w14:paraId="0682E306" w14:textId="733C7DBA" w:rsidR="00810830" w:rsidRDefault="00810830" w:rsidP="00810830">
      <w:pPr>
        <w:pStyle w:val="ListParagraph"/>
        <w:numPr>
          <w:ilvl w:val="0"/>
          <w:numId w:val="2"/>
        </w:numPr>
      </w:pPr>
      <w:r>
        <w:t xml:space="preserve">Our </w:t>
      </w:r>
      <w:r w:rsidR="0046557C">
        <w:t>enabling</w:t>
      </w:r>
      <w:r>
        <w:t xml:space="preserve"> environment makes</w:t>
      </w:r>
      <w:r w:rsidR="0046557C">
        <w:t xml:space="preserve"> all these learning approaches possible. </w:t>
      </w:r>
    </w:p>
    <w:p w14:paraId="72B0421A" w14:textId="6EE4D142" w:rsidR="0046557C" w:rsidRDefault="0046557C" w:rsidP="0046557C">
      <w:pPr>
        <w:pStyle w:val="ListParagraph"/>
      </w:pPr>
    </w:p>
    <w:p w14:paraId="5B3CCDE1" w14:textId="015F61BA" w:rsidR="0046557C" w:rsidRPr="00060295" w:rsidRDefault="0046557C" w:rsidP="0046557C">
      <w:pPr>
        <w:pStyle w:val="ListParagraph"/>
        <w:numPr>
          <w:ilvl w:val="0"/>
          <w:numId w:val="1"/>
        </w:numPr>
        <w:rPr>
          <w:b/>
          <w:bCs/>
        </w:rPr>
      </w:pPr>
      <w:r w:rsidRPr="00060295">
        <w:rPr>
          <w:b/>
          <w:bCs/>
        </w:rPr>
        <w:t xml:space="preserve">Assessment </w:t>
      </w:r>
    </w:p>
    <w:p w14:paraId="4334DF68" w14:textId="77777777" w:rsidR="0046557C" w:rsidRDefault="0046557C" w:rsidP="0046557C">
      <w:pPr>
        <w:pStyle w:val="ListParagraph"/>
      </w:pPr>
    </w:p>
    <w:p w14:paraId="358DAB81" w14:textId="1498F216" w:rsidR="0046557C" w:rsidRDefault="0046557C" w:rsidP="0046557C">
      <w:pPr>
        <w:pStyle w:val="ListParagraph"/>
        <w:numPr>
          <w:ilvl w:val="0"/>
          <w:numId w:val="2"/>
        </w:numPr>
      </w:pPr>
      <w:r>
        <w:t>We use effective</w:t>
      </w:r>
      <w:r w:rsidR="00060295">
        <w:t xml:space="preserve"> observation,</w:t>
      </w:r>
      <w:r>
        <w:t xml:space="preserve"> assessment </w:t>
      </w:r>
      <w:r w:rsidR="00060295">
        <w:t xml:space="preserve">and planning cycle which allows the best outcomes for children. </w:t>
      </w:r>
    </w:p>
    <w:p w14:paraId="4A8BEA11" w14:textId="34C0EE67" w:rsidR="00060295" w:rsidRDefault="00060295" w:rsidP="0046557C">
      <w:pPr>
        <w:pStyle w:val="ListParagraph"/>
        <w:numPr>
          <w:ilvl w:val="0"/>
          <w:numId w:val="2"/>
        </w:numPr>
      </w:pPr>
      <w:r>
        <w:t xml:space="preserve">Our observation and assessment systems allows practitioners to </w:t>
      </w:r>
      <w:r w:rsidR="00024E6E">
        <w:t xml:space="preserve">spend the maximum amount of time engaging with children in our care. </w:t>
      </w:r>
    </w:p>
    <w:p w14:paraId="6886C21B" w14:textId="14D16ABD" w:rsidR="00650194" w:rsidRDefault="00650194" w:rsidP="00650194">
      <w:pPr>
        <w:pStyle w:val="ListParagraph"/>
      </w:pPr>
    </w:p>
    <w:p w14:paraId="40F8A1D6" w14:textId="77777777" w:rsidR="00650194" w:rsidRDefault="00650194" w:rsidP="00650194">
      <w:pPr>
        <w:pStyle w:val="ListParagraph"/>
      </w:pPr>
    </w:p>
    <w:p w14:paraId="687A5EE5" w14:textId="53C44406" w:rsidR="00024E6E" w:rsidRPr="00BC689D" w:rsidRDefault="00024E6E" w:rsidP="00024E6E">
      <w:pPr>
        <w:pStyle w:val="ListParagraph"/>
        <w:numPr>
          <w:ilvl w:val="0"/>
          <w:numId w:val="1"/>
        </w:numPr>
        <w:rPr>
          <w:b/>
          <w:bCs/>
        </w:rPr>
      </w:pPr>
      <w:r w:rsidRPr="00BC689D">
        <w:rPr>
          <w:b/>
          <w:bCs/>
        </w:rPr>
        <w:t xml:space="preserve">Self-Regulation and Executive Function </w:t>
      </w:r>
    </w:p>
    <w:p w14:paraId="2B728122" w14:textId="77777777" w:rsidR="00024E6E" w:rsidRDefault="00024E6E" w:rsidP="00024E6E">
      <w:pPr>
        <w:pStyle w:val="ListParagraph"/>
      </w:pPr>
    </w:p>
    <w:p w14:paraId="28DA8BB6" w14:textId="6BEF9ABE" w:rsidR="00024E6E" w:rsidRDefault="00024E6E" w:rsidP="00024E6E">
      <w:pPr>
        <w:pStyle w:val="ListParagraph"/>
        <w:numPr>
          <w:ilvl w:val="0"/>
          <w:numId w:val="2"/>
        </w:numPr>
      </w:pPr>
      <w:r>
        <w:t xml:space="preserve">Communication and Language is a key focus in Hexham First School this in turn supports young people’s ability to display executive function. </w:t>
      </w:r>
    </w:p>
    <w:p w14:paraId="62105066" w14:textId="7A61A7F4" w:rsidR="00024E6E" w:rsidRDefault="00024E6E" w:rsidP="00024E6E">
      <w:pPr>
        <w:pStyle w:val="ListParagraph"/>
        <w:numPr>
          <w:ilvl w:val="0"/>
          <w:numId w:val="2"/>
        </w:numPr>
      </w:pPr>
      <w:r>
        <w:t xml:space="preserve">Personal, Social and Emotion Development is our other Key focus, this supports our young people </w:t>
      </w:r>
      <w:r w:rsidR="00BC689D">
        <w:t>growing ability</w:t>
      </w:r>
      <w:r>
        <w:t xml:space="preserve"> </w:t>
      </w:r>
      <w:r w:rsidR="00BC689D">
        <w:t>self-regulate.</w:t>
      </w:r>
    </w:p>
    <w:p w14:paraId="454F2BE4" w14:textId="3FC56BD2" w:rsidR="00BC689D" w:rsidRDefault="00BC689D" w:rsidP="00BC689D">
      <w:pPr>
        <w:ind w:left="360"/>
      </w:pPr>
    </w:p>
    <w:p w14:paraId="13C62C00" w14:textId="3163FBBC" w:rsidR="00BC689D" w:rsidRPr="00BC689D" w:rsidRDefault="00BC689D" w:rsidP="00BC689D">
      <w:pPr>
        <w:pStyle w:val="ListParagraph"/>
        <w:numPr>
          <w:ilvl w:val="0"/>
          <w:numId w:val="1"/>
        </w:numPr>
        <w:rPr>
          <w:b/>
          <w:bCs/>
        </w:rPr>
      </w:pPr>
      <w:r w:rsidRPr="00BC689D">
        <w:rPr>
          <w:b/>
          <w:bCs/>
        </w:rPr>
        <w:t>Partnerships with parents</w:t>
      </w:r>
    </w:p>
    <w:p w14:paraId="63BD1C42" w14:textId="77777777" w:rsidR="00BC689D" w:rsidRDefault="00BC689D" w:rsidP="00BC689D">
      <w:pPr>
        <w:pStyle w:val="ListParagraph"/>
      </w:pPr>
    </w:p>
    <w:p w14:paraId="565B697C" w14:textId="69FEC76B" w:rsidR="00BC689D" w:rsidRDefault="00BC689D" w:rsidP="00BC689D">
      <w:pPr>
        <w:pStyle w:val="ListParagraph"/>
        <w:numPr>
          <w:ilvl w:val="0"/>
          <w:numId w:val="2"/>
        </w:numPr>
      </w:pPr>
      <w:r>
        <w:t xml:space="preserve">We aim to build and maintain; </w:t>
      </w:r>
      <w:r w:rsidR="00F6445F">
        <w:t xml:space="preserve">strong, </w:t>
      </w:r>
      <w:r>
        <w:t xml:space="preserve">caring, friendly and supportive relationships between the families of </w:t>
      </w:r>
      <w:r w:rsidR="00F6445F">
        <w:t xml:space="preserve">our </w:t>
      </w:r>
      <w:r>
        <w:t xml:space="preserve">youngest children and Early Years staff. </w:t>
      </w:r>
    </w:p>
    <w:p w14:paraId="10518A7E" w14:textId="292BE0E6" w:rsidR="00BC689D" w:rsidRDefault="00BC689D" w:rsidP="00BC689D">
      <w:pPr>
        <w:pStyle w:val="ListParagraph"/>
        <w:numPr>
          <w:ilvl w:val="0"/>
          <w:numId w:val="2"/>
        </w:numPr>
      </w:pPr>
      <w:r>
        <w:t>We are always available</w:t>
      </w:r>
      <w:r w:rsidR="00F6445F">
        <w:t xml:space="preserve"> and responsive</w:t>
      </w:r>
      <w:r>
        <w:t xml:space="preserve"> to parents at the beginning and end of the day. We </w:t>
      </w:r>
      <w:r w:rsidR="00F6445F">
        <w:t>are available</w:t>
      </w:r>
      <w:r>
        <w:t xml:space="preserve"> remotely at specified times of the day. </w:t>
      </w:r>
    </w:p>
    <w:p w14:paraId="2F89448C" w14:textId="2C3193C9" w:rsidR="00580B5A" w:rsidRDefault="00580B5A" w:rsidP="00580B5A">
      <w:pPr>
        <w:ind w:left="360"/>
      </w:pPr>
    </w:p>
    <w:p w14:paraId="56997A65" w14:textId="592F23FB" w:rsidR="00580B5A" w:rsidRPr="00580B5A" w:rsidRDefault="00580B5A" w:rsidP="00580B5A">
      <w:pPr>
        <w:ind w:left="360"/>
        <w:jc w:val="center"/>
        <w:rPr>
          <w:b/>
          <w:bCs/>
        </w:rPr>
      </w:pPr>
      <w:r w:rsidRPr="00580B5A">
        <w:rPr>
          <w:b/>
          <w:bCs/>
        </w:rPr>
        <w:t>Characteristics of Effective Learning</w:t>
      </w:r>
    </w:p>
    <w:p w14:paraId="04FF5346" w14:textId="57B69D84" w:rsidR="00580B5A" w:rsidRDefault="00580B5A" w:rsidP="00580B5A">
      <w:pPr>
        <w:ind w:left="360"/>
      </w:pPr>
      <w:r>
        <w:t xml:space="preserve">In everyday practice in the Early Years classes at Hexham First, practitioners reflect on the rates of development. </w:t>
      </w:r>
    </w:p>
    <w:p w14:paraId="4F30E8C7" w14:textId="77777777" w:rsidR="00580B5A" w:rsidRPr="00580B5A" w:rsidRDefault="00580B5A" w:rsidP="00580B5A">
      <w:pPr>
        <w:ind w:left="360"/>
        <w:rPr>
          <w:b/>
          <w:bCs/>
        </w:rPr>
      </w:pPr>
      <w:r w:rsidRPr="00580B5A">
        <w:rPr>
          <w:b/>
          <w:bCs/>
        </w:rPr>
        <w:t>Playing and exploring – engagement</w:t>
      </w:r>
    </w:p>
    <w:p w14:paraId="225F0A17" w14:textId="77777777" w:rsidR="00580B5A" w:rsidRDefault="00580B5A" w:rsidP="00580B5A">
      <w:pPr>
        <w:ind w:left="360"/>
      </w:pPr>
      <w:r>
        <w:t>Finding out and exploring</w:t>
      </w:r>
    </w:p>
    <w:p w14:paraId="3312C822" w14:textId="77777777" w:rsidR="00580B5A" w:rsidRDefault="00580B5A" w:rsidP="00580B5A">
      <w:pPr>
        <w:ind w:left="360"/>
      </w:pPr>
      <w:r>
        <w:t xml:space="preserve">Playing with what they know </w:t>
      </w:r>
    </w:p>
    <w:p w14:paraId="72948788" w14:textId="77777777" w:rsidR="00580B5A" w:rsidRDefault="00580B5A" w:rsidP="00580B5A">
      <w:pPr>
        <w:ind w:left="360"/>
      </w:pPr>
      <w:r>
        <w:t>Being willing to ‘have a go’</w:t>
      </w:r>
    </w:p>
    <w:p w14:paraId="47205BAD" w14:textId="77777777" w:rsidR="00580B5A" w:rsidRPr="00580B5A" w:rsidRDefault="00580B5A" w:rsidP="00580B5A">
      <w:pPr>
        <w:ind w:left="360"/>
        <w:rPr>
          <w:b/>
          <w:bCs/>
        </w:rPr>
      </w:pPr>
      <w:r w:rsidRPr="00580B5A">
        <w:rPr>
          <w:b/>
          <w:bCs/>
        </w:rPr>
        <w:t>Active learning – motivation</w:t>
      </w:r>
    </w:p>
    <w:p w14:paraId="3F69CBA6" w14:textId="77777777" w:rsidR="00580B5A" w:rsidRDefault="00580B5A" w:rsidP="00580B5A">
      <w:pPr>
        <w:ind w:left="360"/>
      </w:pPr>
      <w:r>
        <w:t>Being involved and concentrating</w:t>
      </w:r>
    </w:p>
    <w:p w14:paraId="58B663F0" w14:textId="77777777" w:rsidR="00580B5A" w:rsidRDefault="00580B5A" w:rsidP="00580B5A">
      <w:pPr>
        <w:ind w:left="360"/>
      </w:pPr>
      <w:r>
        <w:t>Keeping trying</w:t>
      </w:r>
    </w:p>
    <w:p w14:paraId="6824D6B6" w14:textId="77777777" w:rsidR="00580B5A" w:rsidRDefault="00580B5A" w:rsidP="00580B5A">
      <w:pPr>
        <w:ind w:left="360"/>
      </w:pPr>
      <w:r>
        <w:t>Enjoying achieving what they set out to do</w:t>
      </w:r>
    </w:p>
    <w:p w14:paraId="684DECDD" w14:textId="77777777" w:rsidR="00580B5A" w:rsidRPr="00580B5A" w:rsidRDefault="00580B5A" w:rsidP="00580B5A">
      <w:pPr>
        <w:ind w:left="360"/>
        <w:rPr>
          <w:b/>
          <w:bCs/>
        </w:rPr>
      </w:pPr>
      <w:r w:rsidRPr="00580B5A">
        <w:rPr>
          <w:b/>
          <w:bCs/>
        </w:rPr>
        <w:t>Creating and thinking critically – thinking</w:t>
      </w:r>
    </w:p>
    <w:p w14:paraId="1084D7F1" w14:textId="77777777" w:rsidR="00580B5A" w:rsidRDefault="00580B5A" w:rsidP="00580B5A">
      <w:pPr>
        <w:ind w:left="360"/>
      </w:pPr>
      <w:r>
        <w:t>Having their own ideas</w:t>
      </w:r>
    </w:p>
    <w:p w14:paraId="535D037A" w14:textId="77777777" w:rsidR="00580B5A" w:rsidRDefault="00580B5A" w:rsidP="00580B5A">
      <w:pPr>
        <w:ind w:left="360"/>
      </w:pPr>
      <w:r>
        <w:t>Making links</w:t>
      </w:r>
    </w:p>
    <w:p w14:paraId="325B51BD" w14:textId="77777777" w:rsidR="00580B5A" w:rsidRDefault="00580B5A" w:rsidP="00580B5A">
      <w:pPr>
        <w:ind w:left="360"/>
      </w:pPr>
      <w:r>
        <w:t>Choosing ways to do things</w:t>
      </w:r>
    </w:p>
    <w:p w14:paraId="745B8125" w14:textId="1D656C08" w:rsidR="00580B5A" w:rsidRDefault="00580B5A" w:rsidP="00580B5A">
      <w:pPr>
        <w:ind w:left="360"/>
      </w:pPr>
    </w:p>
    <w:p w14:paraId="56EE27DA" w14:textId="77777777" w:rsidR="00650194" w:rsidRDefault="00650194" w:rsidP="00580B5A">
      <w:pPr>
        <w:ind w:left="360"/>
      </w:pPr>
    </w:p>
    <w:p w14:paraId="13C5B895" w14:textId="6B99480B" w:rsidR="00580B5A" w:rsidRPr="008A39A4" w:rsidRDefault="008A39A4" w:rsidP="00580B5A">
      <w:pPr>
        <w:ind w:left="360"/>
        <w:rPr>
          <w:b/>
          <w:bCs/>
        </w:rPr>
      </w:pPr>
      <w:r w:rsidRPr="008A39A4">
        <w:rPr>
          <w:b/>
          <w:bCs/>
        </w:rPr>
        <w:t xml:space="preserve">The Programmes of Study </w:t>
      </w:r>
    </w:p>
    <w:p w14:paraId="726DC20F" w14:textId="02BD570B" w:rsidR="008A39A4" w:rsidRDefault="008A39A4" w:rsidP="00580B5A">
      <w:pPr>
        <w:ind w:left="360"/>
      </w:pPr>
      <w:r>
        <w:t>The EYFS statutory framework is divided into seven programmes of education</w:t>
      </w:r>
      <w:r w:rsidR="00650194">
        <w:t xml:space="preserve"> which is delivered at Hexham First School</w:t>
      </w:r>
      <w:r>
        <w:t xml:space="preserve">. </w:t>
      </w:r>
    </w:p>
    <w:p w14:paraId="4E38818D" w14:textId="77777777" w:rsidR="008A39A4" w:rsidRDefault="008A39A4" w:rsidP="008A39A4">
      <w:pPr>
        <w:ind w:left="360"/>
      </w:pPr>
      <w:r>
        <w:t>Three prime areas:</w:t>
      </w:r>
    </w:p>
    <w:p w14:paraId="68CEDBCE" w14:textId="77777777" w:rsidR="008A39A4" w:rsidRDefault="008A39A4" w:rsidP="008A39A4">
      <w:pPr>
        <w:ind w:left="360"/>
      </w:pPr>
      <w:r>
        <w:t>· Communication and Language</w:t>
      </w:r>
    </w:p>
    <w:p w14:paraId="62D36904" w14:textId="77777777" w:rsidR="008A39A4" w:rsidRDefault="008A39A4" w:rsidP="008A39A4">
      <w:pPr>
        <w:ind w:left="360"/>
      </w:pPr>
      <w:r>
        <w:t>· Physical Development</w:t>
      </w:r>
    </w:p>
    <w:p w14:paraId="6370AFF8" w14:textId="77777777" w:rsidR="008A39A4" w:rsidRDefault="008A39A4" w:rsidP="008A39A4">
      <w:pPr>
        <w:ind w:left="360"/>
      </w:pPr>
      <w:r>
        <w:t>· Personal, Social and Emotional Development</w:t>
      </w:r>
    </w:p>
    <w:p w14:paraId="751B9E0C" w14:textId="77777777" w:rsidR="008A39A4" w:rsidRDefault="008A39A4" w:rsidP="008A39A4">
      <w:pPr>
        <w:ind w:left="360"/>
      </w:pPr>
      <w:r>
        <w:t>Four Specific Areas:</w:t>
      </w:r>
    </w:p>
    <w:p w14:paraId="3F8B3436" w14:textId="77777777" w:rsidR="008A39A4" w:rsidRDefault="008A39A4" w:rsidP="008A39A4">
      <w:pPr>
        <w:ind w:left="360"/>
      </w:pPr>
      <w:r>
        <w:t>· Literacy</w:t>
      </w:r>
    </w:p>
    <w:p w14:paraId="5A5ECD36" w14:textId="77777777" w:rsidR="008A39A4" w:rsidRDefault="008A39A4" w:rsidP="008A39A4">
      <w:pPr>
        <w:ind w:left="360"/>
      </w:pPr>
      <w:r>
        <w:t>· Maths</w:t>
      </w:r>
    </w:p>
    <w:p w14:paraId="01F38968" w14:textId="77777777" w:rsidR="008A39A4" w:rsidRDefault="008A39A4" w:rsidP="008A39A4">
      <w:pPr>
        <w:ind w:left="360"/>
      </w:pPr>
      <w:r>
        <w:t>· Understanding the World</w:t>
      </w:r>
    </w:p>
    <w:p w14:paraId="76EB06C3" w14:textId="77777777" w:rsidR="008A39A4" w:rsidRDefault="008A39A4" w:rsidP="008A39A4">
      <w:pPr>
        <w:ind w:left="360"/>
      </w:pPr>
      <w:r>
        <w:t>· Expressive Arts and Design</w:t>
      </w:r>
    </w:p>
    <w:p w14:paraId="316F5896" w14:textId="77777777" w:rsidR="008A39A4" w:rsidRDefault="008A39A4" w:rsidP="008A39A4">
      <w:pPr>
        <w:ind w:left="360"/>
      </w:pPr>
    </w:p>
    <w:p w14:paraId="3F521178" w14:textId="5DF416C7" w:rsidR="008A39A4" w:rsidRDefault="008A39A4" w:rsidP="008A39A4">
      <w:pPr>
        <w:ind w:left="360"/>
      </w:pPr>
      <w:r>
        <w:t>None of the areas can be delivered in isolation from the others. They are all important and depend on each other. All areas are delivered through a balance of adult led and child-initiated activities which changes throughout the year. In each area there are Early Learning Goals (ELG's) that define the expectations for most children to reach by the end of the EYFS.</w:t>
      </w:r>
    </w:p>
    <w:p w14:paraId="781AC601" w14:textId="097BB1D6" w:rsidR="008A39A4" w:rsidRDefault="008A39A4" w:rsidP="008A39A4">
      <w:pPr>
        <w:ind w:left="360"/>
      </w:pPr>
    </w:p>
    <w:p w14:paraId="5BC75D29" w14:textId="0FAB34D6" w:rsidR="00650194" w:rsidRPr="00650194" w:rsidRDefault="00650194" w:rsidP="00650194">
      <w:pPr>
        <w:ind w:left="360"/>
        <w:rPr>
          <w:b/>
          <w:bCs/>
        </w:rPr>
      </w:pPr>
      <w:r w:rsidRPr="00650194">
        <w:rPr>
          <w:b/>
          <w:bCs/>
        </w:rPr>
        <w:t xml:space="preserve">Key Priorities </w:t>
      </w:r>
    </w:p>
    <w:p w14:paraId="3616B4E8" w14:textId="7A5351B3" w:rsidR="00650194" w:rsidRDefault="00650194" w:rsidP="00650194">
      <w:pPr>
        <w:ind w:left="360"/>
      </w:pPr>
      <w:r>
        <w:t xml:space="preserve">At Hexham First we have two key priorities which we believe will enable the very best outcomes for the children in our care. </w:t>
      </w:r>
    </w:p>
    <w:p w14:paraId="69723883" w14:textId="3F37C34C" w:rsidR="00650194" w:rsidRDefault="00650194" w:rsidP="00650194">
      <w:pPr>
        <w:pStyle w:val="ListParagraph"/>
        <w:numPr>
          <w:ilvl w:val="0"/>
          <w:numId w:val="2"/>
        </w:numPr>
      </w:pPr>
      <w:r>
        <w:t xml:space="preserve">Communication and Language </w:t>
      </w:r>
    </w:p>
    <w:p w14:paraId="594C03E3" w14:textId="173714FE" w:rsidR="00650194" w:rsidRDefault="00650194" w:rsidP="00650194">
      <w:pPr>
        <w:pStyle w:val="ListParagraph"/>
        <w:numPr>
          <w:ilvl w:val="0"/>
          <w:numId w:val="2"/>
        </w:numPr>
      </w:pPr>
      <w:r>
        <w:t xml:space="preserve">Personal, Social and Emotional Development </w:t>
      </w:r>
    </w:p>
    <w:p w14:paraId="372D092C" w14:textId="4E43BECA" w:rsidR="00650194" w:rsidRDefault="00650194" w:rsidP="00650194">
      <w:pPr>
        <w:ind w:left="360"/>
      </w:pPr>
    </w:p>
    <w:p w14:paraId="17FB36E8" w14:textId="1B762EDC" w:rsidR="00650D04" w:rsidRDefault="00650D04" w:rsidP="00650194">
      <w:pPr>
        <w:ind w:left="360"/>
      </w:pPr>
    </w:p>
    <w:p w14:paraId="1FF079D4" w14:textId="677E6D90" w:rsidR="00650D04" w:rsidRDefault="00650D04" w:rsidP="00650194">
      <w:pPr>
        <w:ind w:left="360"/>
      </w:pPr>
    </w:p>
    <w:p w14:paraId="783E2C50" w14:textId="0436F4B3" w:rsidR="00650D04" w:rsidRDefault="00650D04" w:rsidP="00650194">
      <w:pPr>
        <w:ind w:left="360"/>
      </w:pPr>
    </w:p>
    <w:p w14:paraId="4B561F6A" w14:textId="41FFFBAD" w:rsidR="00650D04" w:rsidRDefault="00650D04" w:rsidP="00650194">
      <w:pPr>
        <w:ind w:left="360"/>
      </w:pPr>
    </w:p>
    <w:p w14:paraId="1466F158" w14:textId="4C457A1C" w:rsidR="00650D04" w:rsidRDefault="00650D04" w:rsidP="00650194">
      <w:pPr>
        <w:ind w:left="360"/>
      </w:pPr>
    </w:p>
    <w:p w14:paraId="206A6668" w14:textId="2CE75C47" w:rsidR="00650D04" w:rsidRDefault="00650D04" w:rsidP="00650194">
      <w:pPr>
        <w:ind w:left="360"/>
      </w:pPr>
    </w:p>
    <w:p w14:paraId="42CBE7FC" w14:textId="238F805F" w:rsidR="00650D04" w:rsidRDefault="00650D04" w:rsidP="00650194">
      <w:pPr>
        <w:ind w:left="360"/>
      </w:pPr>
    </w:p>
    <w:p w14:paraId="533C7D79" w14:textId="77777777" w:rsidR="00650D04" w:rsidRDefault="00650D04" w:rsidP="00650194">
      <w:pPr>
        <w:ind w:left="360"/>
      </w:pPr>
    </w:p>
    <w:p w14:paraId="2B566A12" w14:textId="50C72F50" w:rsidR="00650194" w:rsidRPr="00650194" w:rsidRDefault="00650194" w:rsidP="00650194">
      <w:pPr>
        <w:ind w:left="360"/>
        <w:jc w:val="center"/>
        <w:rPr>
          <w:b/>
          <w:bCs/>
        </w:rPr>
      </w:pPr>
      <w:r w:rsidRPr="00650194">
        <w:rPr>
          <w:b/>
          <w:bCs/>
        </w:rPr>
        <w:t>Implementation</w:t>
      </w:r>
    </w:p>
    <w:p w14:paraId="3B11130A" w14:textId="52A6774D" w:rsidR="00172D57" w:rsidRDefault="00172D57" w:rsidP="00172D57">
      <w:pPr>
        <w:pStyle w:val="ListParagraph"/>
        <w:numPr>
          <w:ilvl w:val="0"/>
          <w:numId w:val="2"/>
        </w:numPr>
      </w:pPr>
      <w:r>
        <w:t xml:space="preserve">Communication and Language is a key priority, we have developed a range of approaches to support this. </w:t>
      </w:r>
    </w:p>
    <w:p w14:paraId="573BB7D6" w14:textId="77777777" w:rsidR="00650D04" w:rsidRDefault="00650D04" w:rsidP="00650D04">
      <w:pPr>
        <w:pStyle w:val="ListParagraph"/>
      </w:pPr>
    </w:p>
    <w:tbl>
      <w:tblPr>
        <w:tblStyle w:val="TableGrid"/>
        <w:tblW w:w="0" w:type="auto"/>
        <w:tblInd w:w="720" w:type="dxa"/>
        <w:tblLook w:val="04A0" w:firstRow="1" w:lastRow="0" w:firstColumn="1" w:lastColumn="0" w:noHBand="0" w:noVBand="1"/>
      </w:tblPr>
      <w:tblGrid>
        <w:gridCol w:w="1637"/>
        <w:gridCol w:w="6659"/>
      </w:tblGrid>
      <w:tr w:rsidR="00B402A9" w14:paraId="02323D38" w14:textId="77777777" w:rsidTr="00B402A9">
        <w:tc>
          <w:tcPr>
            <w:tcW w:w="1543" w:type="dxa"/>
          </w:tcPr>
          <w:p w14:paraId="44669E0E" w14:textId="648B85E7" w:rsidR="00B402A9" w:rsidRDefault="00B402A9" w:rsidP="00B402A9">
            <w:pPr>
              <w:pStyle w:val="ListParagraph"/>
              <w:ind w:left="0"/>
            </w:pPr>
            <w:r>
              <w:t xml:space="preserve">Communication and Language </w:t>
            </w:r>
          </w:p>
        </w:tc>
        <w:tc>
          <w:tcPr>
            <w:tcW w:w="6753" w:type="dxa"/>
          </w:tcPr>
          <w:p w14:paraId="42C3D95C" w14:textId="77777777" w:rsidR="00B402A9" w:rsidRDefault="00B402A9" w:rsidP="00B402A9">
            <w:pPr>
              <w:pStyle w:val="ListParagraph"/>
              <w:ind w:left="0"/>
            </w:pPr>
            <w:r>
              <w:t>Makaton</w:t>
            </w:r>
          </w:p>
          <w:p w14:paraId="001CA447" w14:textId="2B8C6AB0" w:rsidR="00B402A9" w:rsidRDefault="00B402A9" w:rsidP="00B402A9">
            <w:pPr>
              <w:pStyle w:val="ListParagraph"/>
              <w:ind w:left="0"/>
            </w:pPr>
            <w:r>
              <w:t>Language Rich Environment</w:t>
            </w:r>
          </w:p>
          <w:p w14:paraId="0B86F83C" w14:textId="77777777" w:rsidR="00B402A9" w:rsidRDefault="00B402A9" w:rsidP="00B402A9">
            <w:pPr>
              <w:pStyle w:val="ListParagraph"/>
              <w:ind w:left="0"/>
            </w:pPr>
            <w:r>
              <w:t>Helicopter Stories</w:t>
            </w:r>
          </w:p>
          <w:p w14:paraId="1C6AB18F" w14:textId="77777777" w:rsidR="00B402A9" w:rsidRDefault="00B402A9" w:rsidP="00B402A9">
            <w:pPr>
              <w:pStyle w:val="ListParagraph"/>
              <w:ind w:left="0"/>
            </w:pPr>
            <w:r>
              <w:t>We never say no to a story</w:t>
            </w:r>
          </w:p>
          <w:p w14:paraId="1A58AB77" w14:textId="77777777" w:rsidR="00B402A9" w:rsidRDefault="00EC13F9" w:rsidP="00B402A9">
            <w:pPr>
              <w:pStyle w:val="ListParagraph"/>
              <w:ind w:left="0"/>
            </w:pPr>
            <w:r>
              <w:t>Talk for Writing</w:t>
            </w:r>
          </w:p>
          <w:p w14:paraId="0DD991CC" w14:textId="19ABA7B5" w:rsidR="00EC13F9" w:rsidRDefault="00EC13F9" w:rsidP="00B402A9">
            <w:pPr>
              <w:pStyle w:val="ListParagraph"/>
              <w:ind w:left="0"/>
            </w:pPr>
            <w:r>
              <w:t xml:space="preserve">Story Rich Environment </w:t>
            </w:r>
          </w:p>
          <w:p w14:paraId="28869E1E" w14:textId="77777777" w:rsidR="00EC13F9" w:rsidRDefault="00EC13F9" w:rsidP="00B402A9">
            <w:pPr>
              <w:pStyle w:val="ListParagraph"/>
              <w:ind w:left="0"/>
            </w:pPr>
            <w:r>
              <w:t xml:space="preserve">Stage </w:t>
            </w:r>
          </w:p>
          <w:p w14:paraId="5F01574F" w14:textId="77777777" w:rsidR="00EC13F9" w:rsidRDefault="00EC13F9" w:rsidP="00B402A9">
            <w:pPr>
              <w:pStyle w:val="ListParagraph"/>
              <w:ind w:left="0"/>
            </w:pPr>
            <w:r>
              <w:t xml:space="preserve">Targeted Interactions </w:t>
            </w:r>
          </w:p>
          <w:p w14:paraId="2FCA6284" w14:textId="49D90A50" w:rsidR="00EC13F9" w:rsidRDefault="00EC13F9" w:rsidP="00B402A9">
            <w:pPr>
              <w:pStyle w:val="ListParagraph"/>
              <w:ind w:left="0"/>
            </w:pPr>
            <w:r>
              <w:t xml:space="preserve">STEM sentences </w:t>
            </w:r>
          </w:p>
        </w:tc>
      </w:tr>
    </w:tbl>
    <w:p w14:paraId="678D0BE7" w14:textId="77777777" w:rsidR="00B402A9" w:rsidRDefault="00B402A9" w:rsidP="00B402A9">
      <w:pPr>
        <w:pStyle w:val="ListParagraph"/>
      </w:pPr>
    </w:p>
    <w:p w14:paraId="7F4D3C8F" w14:textId="2908780B" w:rsidR="00B402A9" w:rsidRDefault="00B402A9" w:rsidP="00172D57">
      <w:pPr>
        <w:pStyle w:val="ListParagraph"/>
        <w:numPr>
          <w:ilvl w:val="0"/>
          <w:numId w:val="2"/>
        </w:numPr>
      </w:pPr>
      <w:r>
        <w:t xml:space="preserve">Personal, Social and Emotional Development is a key priority, we have developed a range of approaches to support this. </w:t>
      </w:r>
    </w:p>
    <w:p w14:paraId="44F1F5AB" w14:textId="77777777" w:rsidR="00650D04" w:rsidRDefault="00650D04" w:rsidP="00650D04">
      <w:pPr>
        <w:pStyle w:val="ListParagraph"/>
      </w:pPr>
    </w:p>
    <w:tbl>
      <w:tblPr>
        <w:tblStyle w:val="TableGrid"/>
        <w:tblW w:w="0" w:type="auto"/>
        <w:tblInd w:w="720" w:type="dxa"/>
        <w:tblLook w:val="04A0" w:firstRow="1" w:lastRow="0" w:firstColumn="1" w:lastColumn="0" w:noHBand="0" w:noVBand="1"/>
      </w:tblPr>
      <w:tblGrid>
        <w:gridCol w:w="1685"/>
        <w:gridCol w:w="6611"/>
      </w:tblGrid>
      <w:tr w:rsidR="00137BAF" w14:paraId="20206A37" w14:textId="77777777" w:rsidTr="00137BAF">
        <w:tc>
          <w:tcPr>
            <w:tcW w:w="1685" w:type="dxa"/>
          </w:tcPr>
          <w:p w14:paraId="08228CB0" w14:textId="02DBAB3F" w:rsidR="00137BAF" w:rsidRDefault="00650D04" w:rsidP="00EC13F9">
            <w:pPr>
              <w:pStyle w:val="ListParagraph"/>
              <w:ind w:left="0"/>
            </w:pPr>
            <w:r>
              <w:t>Personal,</w:t>
            </w:r>
            <w:r w:rsidR="00137BAF">
              <w:t xml:space="preserve"> Social and Emotional Development </w:t>
            </w:r>
          </w:p>
        </w:tc>
        <w:tc>
          <w:tcPr>
            <w:tcW w:w="6611" w:type="dxa"/>
          </w:tcPr>
          <w:p w14:paraId="3BC8DD60" w14:textId="77777777" w:rsidR="00137BAF" w:rsidRDefault="00137BAF" w:rsidP="00EC13F9">
            <w:pPr>
              <w:pStyle w:val="ListParagraph"/>
              <w:ind w:left="0"/>
            </w:pPr>
            <w:r>
              <w:t xml:space="preserve">Zones of Regulation </w:t>
            </w:r>
          </w:p>
          <w:p w14:paraId="46DE4B29" w14:textId="53557DD3" w:rsidR="00650D04" w:rsidRDefault="00650D04" w:rsidP="00EC13F9">
            <w:pPr>
              <w:pStyle w:val="ListParagraph"/>
              <w:ind w:left="0"/>
            </w:pPr>
            <w:r>
              <w:t>Trusted, safe, caring relationships</w:t>
            </w:r>
          </w:p>
          <w:p w14:paraId="072BFF8B" w14:textId="141ECBAD" w:rsidR="00650D04" w:rsidRDefault="00650D04" w:rsidP="00EC13F9">
            <w:pPr>
              <w:pStyle w:val="ListParagraph"/>
              <w:ind w:left="0"/>
            </w:pPr>
            <w:r>
              <w:t xml:space="preserve">Sensory Circuit activities </w:t>
            </w:r>
          </w:p>
          <w:p w14:paraId="7C787619" w14:textId="5C3F3CCE" w:rsidR="00650D04" w:rsidRDefault="00650D04" w:rsidP="00EC13F9">
            <w:pPr>
              <w:pStyle w:val="ListParagraph"/>
              <w:ind w:left="0"/>
            </w:pPr>
            <w:r>
              <w:t>Yoga</w:t>
            </w:r>
          </w:p>
          <w:p w14:paraId="307C0033" w14:textId="5EAED0B7" w:rsidR="00650D04" w:rsidRDefault="00650D04" w:rsidP="00EC13F9">
            <w:pPr>
              <w:pStyle w:val="ListParagraph"/>
              <w:ind w:left="0"/>
            </w:pPr>
            <w:r>
              <w:t>Peaceful, safe quiet places – The Den</w:t>
            </w:r>
          </w:p>
        </w:tc>
      </w:tr>
    </w:tbl>
    <w:p w14:paraId="76E316E1" w14:textId="77777777" w:rsidR="00EC13F9" w:rsidRDefault="00EC13F9" w:rsidP="00EC13F9">
      <w:pPr>
        <w:pStyle w:val="ListParagraph"/>
      </w:pPr>
    </w:p>
    <w:p w14:paraId="32FA7722" w14:textId="51A4D1CA" w:rsidR="00650194" w:rsidRDefault="00172D57" w:rsidP="00172D57">
      <w:pPr>
        <w:pStyle w:val="ListParagraph"/>
        <w:numPr>
          <w:ilvl w:val="0"/>
          <w:numId w:val="2"/>
        </w:numPr>
      </w:pPr>
      <w:r>
        <w:t xml:space="preserve">Books are the gateway to learning. Nursery and Reception classes access learning through a series of core texts and associated texts. </w:t>
      </w:r>
    </w:p>
    <w:p w14:paraId="1ED44D43" w14:textId="037A351E" w:rsidR="00172D57" w:rsidRDefault="00F978D0" w:rsidP="00172D57">
      <w:pPr>
        <w:pStyle w:val="ListParagraph"/>
        <w:numPr>
          <w:ilvl w:val="0"/>
          <w:numId w:val="2"/>
        </w:numPr>
      </w:pPr>
      <w:r>
        <w:t xml:space="preserve">Resources and provision are carefully selected to benefit learning. </w:t>
      </w:r>
    </w:p>
    <w:p w14:paraId="025472DB" w14:textId="7CC6DC73" w:rsidR="00F978D0" w:rsidRDefault="00F978D0" w:rsidP="00F978D0">
      <w:pPr>
        <w:pStyle w:val="ListParagraph"/>
      </w:pPr>
    </w:p>
    <w:p w14:paraId="74041E04" w14:textId="77777777" w:rsidR="00F978D0" w:rsidRDefault="00F978D0" w:rsidP="00F978D0">
      <w:pPr>
        <w:pStyle w:val="ListParagraph"/>
      </w:pPr>
    </w:p>
    <w:p w14:paraId="12A5BDAD" w14:textId="72C194BB" w:rsidR="00F978D0" w:rsidRDefault="00F978D0" w:rsidP="00F978D0">
      <w:pPr>
        <w:jc w:val="center"/>
        <w:rPr>
          <w:b/>
          <w:bCs/>
        </w:rPr>
      </w:pPr>
      <w:r w:rsidRPr="00F978D0">
        <w:rPr>
          <w:b/>
          <w:bCs/>
        </w:rPr>
        <w:t>Impact</w:t>
      </w:r>
    </w:p>
    <w:p w14:paraId="0773B6BC" w14:textId="47968E50" w:rsidR="00F978D0" w:rsidRDefault="00F978D0" w:rsidP="00F978D0">
      <w:pPr>
        <w:pStyle w:val="ListParagraph"/>
        <w:numPr>
          <w:ilvl w:val="0"/>
          <w:numId w:val="2"/>
        </w:numPr>
      </w:pPr>
      <w:r>
        <w:t xml:space="preserve">Observation and Assessment systems allows maximum time for interactions between partitioners and the children in the setting. </w:t>
      </w:r>
    </w:p>
    <w:p w14:paraId="75DE69E7" w14:textId="456D4DD9" w:rsidR="00F978D0" w:rsidRDefault="00F978D0" w:rsidP="00F978D0">
      <w:pPr>
        <w:pStyle w:val="ListParagraph"/>
        <w:numPr>
          <w:ilvl w:val="0"/>
          <w:numId w:val="2"/>
        </w:numPr>
      </w:pPr>
      <w:r>
        <w:t xml:space="preserve">We have weekly Early Years Staff meetings to celebrate </w:t>
      </w:r>
      <w:r w:rsidR="006F116B">
        <w:t>children’s successes and inform next steps.</w:t>
      </w:r>
    </w:p>
    <w:p w14:paraId="476E08A7" w14:textId="543D1D36" w:rsidR="00F978D0" w:rsidRDefault="00F978D0" w:rsidP="00F978D0">
      <w:pPr>
        <w:pStyle w:val="ListParagraph"/>
        <w:numPr>
          <w:ilvl w:val="0"/>
          <w:numId w:val="2"/>
        </w:numPr>
      </w:pPr>
      <w:r>
        <w:t xml:space="preserve">Assessment and Observation informs our planning and curriculum. </w:t>
      </w:r>
    </w:p>
    <w:p w14:paraId="0E68C730" w14:textId="019A579A" w:rsidR="00F978D0" w:rsidRDefault="006F116B" w:rsidP="00F978D0">
      <w:pPr>
        <w:pStyle w:val="ListParagraph"/>
        <w:numPr>
          <w:ilvl w:val="0"/>
          <w:numId w:val="2"/>
        </w:numPr>
      </w:pPr>
      <w:r>
        <w:t>Targeted interactions using a rotated key worker model allows staff to track progress and support children’s development.</w:t>
      </w:r>
    </w:p>
    <w:p w14:paraId="51034D2B" w14:textId="77777777" w:rsidR="00F978D0" w:rsidRPr="00F978D0" w:rsidRDefault="00F978D0" w:rsidP="00F978D0"/>
    <w:p w14:paraId="2A0F1B0C" w14:textId="77777777" w:rsidR="008A39A4" w:rsidRDefault="008A39A4" w:rsidP="008A39A4">
      <w:pPr>
        <w:ind w:left="360"/>
      </w:pPr>
    </w:p>
    <w:sectPr w:rsidR="008A3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64F5"/>
    <w:multiLevelType w:val="hybridMultilevel"/>
    <w:tmpl w:val="C5283978"/>
    <w:lvl w:ilvl="0" w:tplc="EEC4607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E6740E"/>
    <w:multiLevelType w:val="hybridMultilevel"/>
    <w:tmpl w:val="ABEE4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F2B2F"/>
    <w:multiLevelType w:val="hybridMultilevel"/>
    <w:tmpl w:val="D4B00728"/>
    <w:lvl w:ilvl="0" w:tplc="BF02395C">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34"/>
    <w:rsid w:val="00024E6E"/>
    <w:rsid w:val="00060295"/>
    <w:rsid w:val="00137BAF"/>
    <w:rsid w:val="00172D57"/>
    <w:rsid w:val="0046557C"/>
    <w:rsid w:val="004A73BB"/>
    <w:rsid w:val="00580B5A"/>
    <w:rsid w:val="00650194"/>
    <w:rsid w:val="00650D04"/>
    <w:rsid w:val="006F116B"/>
    <w:rsid w:val="00810830"/>
    <w:rsid w:val="008578B2"/>
    <w:rsid w:val="008A39A4"/>
    <w:rsid w:val="00A27D91"/>
    <w:rsid w:val="00AA1982"/>
    <w:rsid w:val="00AD7B53"/>
    <w:rsid w:val="00B402A9"/>
    <w:rsid w:val="00B71D34"/>
    <w:rsid w:val="00BC689D"/>
    <w:rsid w:val="00CF68B6"/>
    <w:rsid w:val="00E71C1B"/>
    <w:rsid w:val="00EC13F9"/>
    <w:rsid w:val="00F6445F"/>
    <w:rsid w:val="00F9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969D"/>
  <w15:chartTrackingRefBased/>
  <w15:docId w15:val="{EB6CC8A8-24E1-4B57-B850-495ACDB3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D34"/>
    <w:pPr>
      <w:ind w:left="720"/>
      <w:contextualSpacing/>
    </w:pPr>
  </w:style>
  <w:style w:type="table" w:styleId="TableGrid">
    <w:name w:val="Table Grid"/>
    <w:basedOn w:val="TableNormal"/>
    <w:uiPriority w:val="39"/>
    <w:rsid w:val="00B40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8</cp:revision>
  <dcterms:created xsi:type="dcterms:W3CDTF">2021-11-07T18:44:00Z</dcterms:created>
  <dcterms:modified xsi:type="dcterms:W3CDTF">2021-11-07T20:27:00Z</dcterms:modified>
</cp:coreProperties>
</file>